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551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1940"/>
        <w:gridCol w:w="5924"/>
      </w:tblGrid>
      <w:tr w:rsidR="00D70718" w:rsidRPr="00D70718" w14:paraId="0EE123E9" w14:textId="77777777" w:rsidTr="002369A0">
        <w:trPr>
          <w:trHeight w:val="918"/>
        </w:trPr>
        <w:tc>
          <w:tcPr>
            <w:tcW w:w="2324" w:type="dxa"/>
            <w:shd w:val="clear" w:color="auto" w:fill="auto"/>
            <w:vAlign w:val="center"/>
          </w:tcPr>
          <w:p w14:paraId="161DCAEB" w14:textId="77777777" w:rsidR="00D70718" w:rsidRPr="00D70718" w:rsidRDefault="00D70718" w:rsidP="004B47F6">
            <w:pPr>
              <w:ind w:firstLine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D70718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Pavadinimas</w:t>
            </w:r>
          </w:p>
        </w:tc>
        <w:tc>
          <w:tcPr>
            <w:tcW w:w="1940" w:type="dxa"/>
            <w:vAlign w:val="center"/>
          </w:tcPr>
          <w:p w14:paraId="0FFE479B" w14:textId="77777777" w:rsidR="00D70718" w:rsidRPr="00D70718" w:rsidRDefault="001326C8" w:rsidP="004B47F6">
            <w:pPr>
              <w:ind w:firstLine="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Nomenklatūrinis</w:t>
            </w:r>
          </w:p>
        </w:tc>
        <w:tc>
          <w:tcPr>
            <w:tcW w:w="5924" w:type="dxa"/>
            <w:vAlign w:val="center"/>
          </w:tcPr>
          <w:p w14:paraId="290DBB8F" w14:textId="77777777" w:rsidR="00D70718" w:rsidRPr="00D70718" w:rsidRDefault="00D70718" w:rsidP="004B47F6">
            <w:pPr>
              <w:spacing w:line="276" w:lineRule="auto"/>
              <w:ind w:firstLine="0"/>
              <w:jc w:val="center"/>
              <w:rPr>
                <w:rFonts w:ascii="Arial" w:eastAsiaTheme="minorHAnsi" w:hAnsi="Arial"/>
                <w:b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b/>
                <w:noProof/>
                <w:sz w:val="22"/>
                <w:szCs w:val="22"/>
                <w:lang w:eastAsia="lt-LT"/>
              </w:rPr>
              <w:t>Aprašymas</w:t>
            </w:r>
          </w:p>
        </w:tc>
      </w:tr>
      <w:tr w:rsidR="00D70718" w:rsidRPr="00530552" w14:paraId="45837DA9" w14:textId="77777777" w:rsidTr="002369A0">
        <w:trPr>
          <w:trHeight w:val="1179"/>
        </w:trPr>
        <w:tc>
          <w:tcPr>
            <w:tcW w:w="2324" w:type="dxa"/>
            <w:shd w:val="clear" w:color="auto" w:fill="auto"/>
            <w:vAlign w:val="center"/>
          </w:tcPr>
          <w:p w14:paraId="6E2B55A4" w14:textId="77777777" w:rsidR="004B47F6" w:rsidRDefault="004B29AD" w:rsidP="004B47F6">
            <w:pPr>
              <w:ind w:firstLine="0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Energijos izoliavimo priemonės</w:t>
            </w:r>
            <w:r w:rsidR="00D70718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 žymeklis</w:t>
            </w:r>
            <w:r w:rsidR="00D70718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 xml:space="preserve"> </w:t>
            </w:r>
          </w:p>
          <w:p w14:paraId="0F817708" w14:textId="77777777" w:rsidR="00D70718" w:rsidRPr="00EA2814" w:rsidRDefault="004B47F6" w:rsidP="004B47F6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(</w:t>
            </w:r>
            <w:r w:rsidR="00D70718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1 pried</w:t>
            </w: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as)</w:t>
            </w:r>
          </w:p>
        </w:tc>
        <w:tc>
          <w:tcPr>
            <w:tcW w:w="1940" w:type="dxa"/>
            <w:vAlign w:val="center"/>
          </w:tcPr>
          <w:p w14:paraId="74C02A85" w14:textId="77777777" w:rsidR="00D70718" w:rsidRPr="00DA3A81" w:rsidRDefault="001326C8" w:rsidP="002369A0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6612020101</w:t>
            </w:r>
            <w:r w:rsidR="002369A0">
              <w:rPr>
                <w:rFonts w:ascii="Arial" w:hAnsi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924" w:type="dxa"/>
            <w:vMerge w:val="restart"/>
            <w:vAlign w:val="center"/>
          </w:tcPr>
          <w:p w14:paraId="2FB781E1" w14:textId="043BD9DB" w:rsidR="00E0361D" w:rsidRDefault="00D70718" w:rsidP="004B47F6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1. Žymekliai turi būti pagaminti iš plastiko,</w:t>
            </w:r>
            <w:r w:rsidR="00E347FE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</w:t>
            </w:r>
            <w:r w:rsidR="00A72BC8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kur</w:t>
            </w:r>
            <w:r w:rsidR="00E0361D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į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sulenkus nelūžt</w:t>
            </w:r>
            <w:r w:rsidR="00A72BC8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ų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, būt</w:t>
            </w:r>
            <w:r w:rsidR="00A72BC8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ų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atspar</w:t>
            </w:r>
            <w:r w:rsidR="00A72BC8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u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s agresyvioms cheminėms terpėms</w:t>
            </w:r>
            <w:r w:rsidR="00E347FE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ir būtų galima užrašius užrašą, jį nuvalius dar kartą užrašyti (daugkartinio naudojimo)</w:t>
            </w:r>
            <w:r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. </w:t>
            </w:r>
          </w:p>
          <w:p w14:paraId="0B2C2E80" w14:textId="6FAF3600" w:rsidR="00D70718" w:rsidRPr="00185A61" w:rsidRDefault="00E0361D" w:rsidP="004B47F6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2. 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Žymeklio pakabinimui skirta </w:t>
            </w:r>
            <w:r w:rsidR="001326C8" w:rsidRPr="001326C8">
              <w:rPr>
                <w:rFonts w:ascii="Arial" w:eastAsiaTheme="minorHAnsi" w:hAnsi="Arial"/>
                <w:b/>
                <w:noProof/>
                <w:color w:val="FF0000"/>
                <w:sz w:val="22"/>
                <w:szCs w:val="22"/>
                <w:lang w:eastAsia="lt-LT"/>
              </w:rPr>
              <w:t>8</w:t>
            </w:r>
            <w:r w:rsidR="00D70718" w:rsidRPr="001326C8">
              <w:rPr>
                <w:rFonts w:ascii="Arial" w:eastAsiaTheme="minorHAnsi" w:hAnsi="Arial"/>
                <w:b/>
                <w:noProof/>
                <w:color w:val="FF0000"/>
                <w:sz w:val="22"/>
                <w:szCs w:val="22"/>
                <w:lang w:eastAsia="lt-LT"/>
              </w:rPr>
              <w:t xml:space="preserve"> mm</w:t>
            </w:r>
            <w:r w:rsidR="00D70718" w:rsidRPr="001326C8">
              <w:rPr>
                <w:rFonts w:ascii="Arial" w:eastAsiaTheme="minorHAnsi" w:hAnsi="Arial"/>
                <w:noProof/>
                <w:color w:val="FF0000"/>
                <w:sz w:val="22"/>
                <w:szCs w:val="22"/>
                <w:lang w:eastAsia="lt-LT"/>
              </w:rPr>
              <w:t xml:space="preserve"> 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skersmens skylutė turi būti su metaliniu sutvirtinimo žiedu.</w:t>
            </w:r>
          </w:p>
          <w:p w14:paraId="3900937B" w14:textId="15A2ACE8" w:rsidR="00D70718" w:rsidRPr="00185A61" w:rsidRDefault="00E0361D" w:rsidP="004B47F6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3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. Žymekliai turi būti atsparūs nadojimui lauko sąlygomis (</w:t>
            </w:r>
            <w:r w:rsidR="00A72BC8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turi 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būti neblunkantys ir nenusitrinantys).</w:t>
            </w:r>
          </w:p>
          <w:p w14:paraId="6626AB40" w14:textId="7031B1DF" w:rsidR="00D70718" w:rsidRPr="00185A61" w:rsidRDefault="00E0361D" w:rsidP="004B47F6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4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. Visų trijų pavyzdžių žymekliai turi būti pagaminti pagal </w:t>
            </w:r>
            <w:r w:rsidR="004B29AD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1 </w:t>
            </w:r>
            <w:r w:rsidR="004B29AD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priede</w:t>
            </w:r>
            <w:r w:rsidR="004B29AD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 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pateiktus </w:t>
            </w:r>
            <w:r w:rsidR="004B29AD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matmenis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, žymeklio storis turi būti 1 mm.  </w:t>
            </w:r>
          </w:p>
          <w:p w14:paraId="7484A0B8" w14:textId="321243EC" w:rsidR="00D70718" w:rsidRDefault="00E0361D" w:rsidP="004B47F6">
            <w:pPr>
              <w:spacing w:line="276" w:lineRule="auto"/>
              <w:ind w:firstLine="0"/>
              <w:jc w:val="both"/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</w:pPr>
            <w:r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>5</w:t>
            </w:r>
            <w:r w:rsidR="00D70718" w:rsidRPr="00185A61">
              <w:rPr>
                <w:rFonts w:ascii="Arial" w:eastAsiaTheme="minorHAnsi" w:hAnsi="Arial"/>
                <w:noProof/>
                <w:sz w:val="22"/>
                <w:szCs w:val="22"/>
                <w:lang w:eastAsia="lt-LT"/>
              </w:rPr>
              <w:t xml:space="preserve">. Užrašai ant žymeklių turi būti iš abiejų žymeklio pusių – iš vienos pusės lietuvių kalba, iš kitos – anglų kalba. </w:t>
            </w:r>
          </w:p>
          <w:p w14:paraId="1F16B752" w14:textId="77777777" w:rsidR="004B29AD" w:rsidRPr="00185A61" w:rsidRDefault="004B29AD" w:rsidP="004B29AD">
            <w:pPr>
              <w:spacing w:line="276" w:lineRule="auto"/>
              <w:ind w:firstLine="0"/>
              <w:jc w:val="both"/>
              <w:rPr>
                <w:rFonts w:ascii="Arial" w:hAnsi="Arial"/>
                <w:sz w:val="22"/>
                <w:szCs w:val="22"/>
              </w:rPr>
            </w:pPr>
          </w:p>
        </w:tc>
      </w:tr>
      <w:tr w:rsidR="00D70718" w:rsidRPr="00530552" w14:paraId="2DC96CC8" w14:textId="77777777" w:rsidTr="002369A0">
        <w:trPr>
          <w:trHeight w:val="1549"/>
        </w:trPr>
        <w:tc>
          <w:tcPr>
            <w:tcW w:w="2324" w:type="dxa"/>
            <w:shd w:val="clear" w:color="auto" w:fill="auto"/>
            <w:vAlign w:val="center"/>
          </w:tcPr>
          <w:p w14:paraId="60789110" w14:textId="77777777" w:rsidR="00D70718" w:rsidRPr="00EA2814" w:rsidRDefault="00D70718" w:rsidP="004B47F6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  <w:r w:rsidRPr="003D1FAE"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Pavojingos energijos šaltinių izoliavimo iniciatoriaus </w:t>
            </w: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 xml:space="preserve">žymeklis </w:t>
            </w:r>
            <w:r w:rsidR="004B47F6">
              <w:rPr>
                <w:rFonts w:ascii="Arial" w:hAnsi="Arial"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2</w:t>
            </w:r>
            <w:r w:rsidRPr="00AA2485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 xml:space="preserve"> pried</w:t>
            </w:r>
            <w:r w:rsidR="004B47F6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as)</w:t>
            </w:r>
          </w:p>
        </w:tc>
        <w:tc>
          <w:tcPr>
            <w:tcW w:w="1940" w:type="dxa"/>
            <w:vAlign w:val="center"/>
          </w:tcPr>
          <w:p w14:paraId="0C61F665" w14:textId="77777777" w:rsidR="00D70718" w:rsidRPr="00DA3A81" w:rsidRDefault="002369A0" w:rsidP="004B47F6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661202010130</w:t>
            </w:r>
          </w:p>
        </w:tc>
        <w:tc>
          <w:tcPr>
            <w:tcW w:w="5924" w:type="dxa"/>
            <w:vMerge/>
            <w:vAlign w:val="center"/>
          </w:tcPr>
          <w:p w14:paraId="25364388" w14:textId="77777777" w:rsidR="00D70718" w:rsidRPr="00185090" w:rsidRDefault="00D70718" w:rsidP="004B47F6">
            <w:pPr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2369A0" w:rsidRPr="00530552" w14:paraId="6B829FC3" w14:textId="77777777" w:rsidTr="002369A0">
        <w:trPr>
          <w:trHeight w:val="615"/>
        </w:trPr>
        <w:tc>
          <w:tcPr>
            <w:tcW w:w="2324" w:type="dxa"/>
            <w:shd w:val="clear" w:color="auto" w:fill="auto"/>
            <w:vAlign w:val="center"/>
          </w:tcPr>
          <w:p w14:paraId="235F0D39" w14:textId="77777777" w:rsidR="002369A0" w:rsidRDefault="002369A0" w:rsidP="002369A0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  <w:p w14:paraId="108B1203" w14:textId="77777777" w:rsidR="002369A0" w:rsidRDefault="002369A0" w:rsidP="002369A0">
            <w:pPr>
              <w:ind w:firstLine="0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Arial" w:hAnsi="Arial"/>
                <w:bCs/>
                <w:color w:val="000000"/>
                <w:sz w:val="22"/>
                <w:szCs w:val="22"/>
              </w:rPr>
              <w:t>Darbų vadovo žymeklis</w:t>
            </w:r>
            <w:r w:rsidRPr="00AA2485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 xml:space="preserve"> </w:t>
            </w:r>
          </w:p>
          <w:p w14:paraId="423EA973" w14:textId="77777777" w:rsidR="002369A0" w:rsidRDefault="002369A0" w:rsidP="002369A0">
            <w:pPr>
              <w:ind w:firstLine="0"/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</w:pP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(3</w:t>
            </w:r>
            <w:r w:rsidRPr="00AA2485"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 xml:space="preserve"> pried</w:t>
            </w:r>
            <w:r>
              <w:rPr>
                <w:rFonts w:ascii="Arial" w:hAnsi="Arial"/>
                <w:noProof/>
                <w:color w:val="000000"/>
                <w:sz w:val="22"/>
                <w:szCs w:val="22"/>
                <w:lang w:eastAsia="lt-LT"/>
              </w:rPr>
              <w:t>as)</w:t>
            </w:r>
          </w:p>
          <w:p w14:paraId="78F768A1" w14:textId="77777777" w:rsidR="002369A0" w:rsidRPr="00EA2814" w:rsidRDefault="002369A0" w:rsidP="002369A0">
            <w:pPr>
              <w:ind w:firstLine="0"/>
              <w:rPr>
                <w:rFonts w:ascii="Arial" w:hAnsi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vAlign w:val="center"/>
          </w:tcPr>
          <w:p w14:paraId="4675F01C" w14:textId="77777777" w:rsidR="002369A0" w:rsidRPr="00DA3A81" w:rsidRDefault="002369A0" w:rsidP="002369A0">
            <w:pPr>
              <w:ind w:firstLine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661202010131</w:t>
            </w:r>
          </w:p>
        </w:tc>
        <w:tc>
          <w:tcPr>
            <w:tcW w:w="5924" w:type="dxa"/>
            <w:vMerge/>
            <w:vAlign w:val="center"/>
          </w:tcPr>
          <w:p w14:paraId="35893352" w14:textId="77777777" w:rsidR="002369A0" w:rsidRPr="00185090" w:rsidRDefault="002369A0" w:rsidP="002369A0">
            <w:pPr>
              <w:jc w:val="both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</w:tbl>
    <w:p w14:paraId="0D37E6EA" w14:textId="77777777" w:rsidR="00DA3A81" w:rsidRDefault="004B47F6" w:rsidP="004B47F6">
      <w:pPr>
        <w:ind w:firstLine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TECHNINIAI REIKALAVIMAI</w:t>
      </w:r>
      <w:r w:rsidRPr="004B47F6">
        <w:t xml:space="preserve"> </w:t>
      </w:r>
      <w:r w:rsidRPr="004B47F6">
        <w:rPr>
          <w:rFonts w:ascii="Arial" w:hAnsi="Arial"/>
          <w:b/>
          <w:bCs/>
          <w:sz w:val="22"/>
          <w:szCs w:val="22"/>
        </w:rPr>
        <w:t>ŽYMEKLIŲ PAGAMINIMUI</w:t>
      </w:r>
    </w:p>
    <w:p w14:paraId="34A26837" w14:textId="77777777" w:rsidR="0045396C" w:rsidRDefault="0045396C" w:rsidP="00AA2485">
      <w:pPr>
        <w:spacing w:line="276" w:lineRule="auto"/>
        <w:ind w:firstLine="0"/>
        <w:jc w:val="center"/>
        <w:rPr>
          <w:rFonts w:ascii="Arial" w:eastAsiaTheme="minorHAnsi" w:hAnsi="Arial"/>
          <w:noProof/>
          <w:sz w:val="22"/>
          <w:szCs w:val="22"/>
          <w:lang w:eastAsia="lt-LT"/>
        </w:rPr>
      </w:pPr>
    </w:p>
    <w:p w14:paraId="5584CB37" w14:textId="77777777" w:rsidR="004B47F6" w:rsidRDefault="004B47F6" w:rsidP="00AA2485">
      <w:pPr>
        <w:spacing w:line="276" w:lineRule="auto"/>
        <w:ind w:firstLine="0"/>
        <w:jc w:val="center"/>
        <w:rPr>
          <w:rFonts w:ascii="Arial" w:eastAsiaTheme="minorHAnsi" w:hAnsi="Arial"/>
          <w:noProof/>
          <w:sz w:val="22"/>
          <w:szCs w:val="22"/>
          <w:lang w:eastAsia="lt-LT"/>
        </w:rPr>
      </w:pPr>
    </w:p>
    <w:p w14:paraId="6274D086" w14:textId="77777777" w:rsidR="004B47F6" w:rsidRPr="0045396C" w:rsidRDefault="004B47F6" w:rsidP="004B47F6">
      <w:pPr>
        <w:ind w:firstLine="0"/>
        <w:jc w:val="right"/>
        <w:rPr>
          <w:rFonts w:ascii="Arial" w:hAnsi="Arial"/>
          <w:b/>
          <w:bCs/>
          <w:sz w:val="22"/>
          <w:szCs w:val="22"/>
        </w:rPr>
      </w:pPr>
      <w:r w:rsidRPr="0045396C">
        <w:rPr>
          <w:rFonts w:ascii="Arial" w:hAnsi="Arial"/>
          <w:b/>
          <w:bCs/>
          <w:sz w:val="22"/>
          <w:szCs w:val="22"/>
        </w:rPr>
        <w:t>1 priedas</w:t>
      </w:r>
    </w:p>
    <w:p w14:paraId="367092D3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noProof/>
          <w:sz w:val="22"/>
          <w:szCs w:val="22"/>
          <w:lang w:eastAsia="lt-LT"/>
        </w:rPr>
      </w:pPr>
      <w:r>
        <w:rPr>
          <w:rFonts w:ascii="Arial" w:eastAsiaTheme="minorHAnsi" w:hAnsi="Arial"/>
          <w:noProof/>
          <w:sz w:val="22"/>
          <w:szCs w:val="22"/>
          <w:lang w:eastAsia="lt-LT"/>
        </w:rPr>
        <w:t xml:space="preserve">EIP </w:t>
      </w:r>
      <w:r w:rsidRPr="00AA2485">
        <w:rPr>
          <w:rFonts w:ascii="Arial" w:eastAsiaTheme="minorHAnsi" w:hAnsi="Arial"/>
          <w:noProof/>
          <w:sz w:val="22"/>
          <w:szCs w:val="22"/>
          <w:lang w:eastAsia="lt-LT"/>
        </w:rPr>
        <w:t>žymeklis</w:t>
      </w:r>
    </w:p>
    <w:p w14:paraId="17BD82F2" w14:textId="77777777" w:rsidR="00AA2485" w:rsidRPr="00AA2485" w:rsidRDefault="00586FFE" w:rsidP="00586FFE">
      <w:pPr>
        <w:spacing w:after="200" w:line="276" w:lineRule="auto"/>
        <w:ind w:firstLine="0"/>
        <w:jc w:val="center"/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</w:pPr>
      <w:r>
        <w:rPr>
          <w:rFonts w:ascii="Arial" w:eastAsiaTheme="minorHAnsi" w:hAnsi="Arial"/>
          <w:noProof/>
          <w:sz w:val="22"/>
          <w:szCs w:val="22"/>
          <w:lang w:eastAsia="lt-LT"/>
        </w:rPr>
        <w:drawing>
          <wp:anchor distT="0" distB="0" distL="114300" distR="114300" simplePos="0" relativeHeight="251669504" behindDoc="0" locked="0" layoutInCell="1" allowOverlap="1" wp14:anchorId="49824BC3" wp14:editId="26A15FC4">
            <wp:simplePos x="0" y="0"/>
            <wp:positionH relativeFrom="margin">
              <wp:posOffset>3875405</wp:posOffset>
            </wp:positionH>
            <wp:positionV relativeFrom="margin">
              <wp:posOffset>4615180</wp:posOffset>
            </wp:positionV>
            <wp:extent cx="2398395" cy="4317365"/>
            <wp:effectExtent l="0" t="0" r="1905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431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485" w:rsidRPr="00AA2485">
        <w:rPr>
          <w:rFonts w:ascii="Arial" w:eastAsiaTheme="minorHAnsi" w:hAnsi="Arial"/>
          <w:noProof/>
          <w:sz w:val="22"/>
          <w:szCs w:val="22"/>
          <w:lang w:eastAsia="lt-LT"/>
        </w:rPr>
        <w:t xml:space="preserve">Pirma žymeklio pusė                                                     Antra žymeklio pusė  </w:t>
      </w:r>
      <w:r w:rsidR="00FB0839">
        <w:rPr>
          <w:noProof/>
          <w:lang w:eastAsia="lt-LT"/>
        </w:rPr>
        <w:drawing>
          <wp:inline distT="0" distB="0" distL="0" distR="0" wp14:anchorId="17E3B993" wp14:editId="1652E7F0">
            <wp:extent cx="3196147" cy="486000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96147" cy="48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52CAB" w14:textId="77777777" w:rsidR="00586FFE" w:rsidRDefault="00586FFE" w:rsidP="00F21A2D">
      <w:pPr>
        <w:spacing w:line="276" w:lineRule="auto"/>
        <w:ind w:firstLine="0"/>
        <w:jc w:val="right"/>
        <w:rPr>
          <w:rFonts w:ascii="Arial" w:eastAsiaTheme="minorHAnsi" w:hAnsi="Arial"/>
          <w:b/>
          <w:noProof/>
          <w:sz w:val="22"/>
          <w:szCs w:val="22"/>
          <w:lang w:eastAsia="lt-LT"/>
        </w:rPr>
      </w:pPr>
    </w:p>
    <w:p w14:paraId="4A9F8326" w14:textId="77777777" w:rsidR="00586FFE" w:rsidRDefault="00586FFE" w:rsidP="00F21A2D">
      <w:pPr>
        <w:spacing w:line="276" w:lineRule="auto"/>
        <w:ind w:firstLine="0"/>
        <w:jc w:val="right"/>
        <w:rPr>
          <w:rFonts w:ascii="Arial" w:eastAsiaTheme="minorHAnsi" w:hAnsi="Arial"/>
          <w:b/>
          <w:noProof/>
          <w:sz w:val="22"/>
          <w:szCs w:val="22"/>
          <w:lang w:eastAsia="lt-LT"/>
        </w:rPr>
      </w:pPr>
    </w:p>
    <w:p w14:paraId="64771947" w14:textId="77777777" w:rsidR="00F21A2D" w:rsidRPr="00F21A2D" w:rsidRDefault="00F21A2D" w:rsidP="00F21A2D">
      <w:pPr>
        <w:spacing w:line="276" w:lineRule="auto"/>
        <w:ind w:firstLine="0"/>
        <w:jc w:val="right"/>
        <w:rPr>
          <w:rFonts w:ascii="Arial" w:eastAsiaTheme="minorHAnsi" w:hAnsi="Arial"/>
          <w:b/>
          <w:noProof/>
          <w:sz w:val="22"/>
          <w:szCs w:val="22"/>
          <w:lang w:eastAsia="lt-LT"/>
        </w:rPr>
      </w:pPr>
      <w:r w:rsidRPr="00F21A2D">
        <w:rPr>
          <w:rFonts w:ascii="Arial" w:eastAsiaTheme="minorHAnsi" w:hAnsi="Arial"/>
          <w:b/>
          <w:noProof/>
          <w:sz w:val="22"/>
          <w:szCs w:val="22"/>
          <w:lang w:eastAsia="lt-LT"/>
        </w:rPr>
        <w:lastRenderedPageBreak/>
        <w:t>2 priedas</w:t>
      </w:r>
    </w:p>
    <w:p w14:paraId="481195C7" w14:textId="77777777" w:rsidR="00AA2485" w:rsidRPr="00AA2485" w:rsidRDefault="003D1FAE" w:rsidP="00AA2485">
      <w:pPr>
        <w:spacing w:line="276" w:lineRule="auto"/>
        <w:ind w:firstLine="0"/>
        <w:jc w:val="center"/>
        <w:rPr>
          <w:rFonts w:ascii="Arial" w:eastAsiaTheme="minorHAnsi" w:hAnsi="Arial"/>
          <w:noProof/>
          <w:sz w:val="22"/>
          <w:szCs w:val="22"/>
          <w:lang w:eastAsia="lt-LT"/>
        </w:rPr>
      </w:pPr>
      <w:r w:rsidRPr="003D1FAE">
        <w:rPr>
          <w:rFonts w:ascii="Arial" w:eastAsiaTheme="minorHAnsi" w:hAnsi="Arial"/>
          <w:noProof/>
          <w:sz w:val="22"/>
          <w:szCs w:val="22"/>
          <w:lang w:eastAsia="lt-LT"/>
        </w:rPr>
        <w:t>Pavojingos energijos šaltinių izoliavimo iniciatoriaus žymeklis</w:t>
      </w:r>
    </w:p>
    <w:p w14:paraId="65ABDD17" w14:textId="77777777" w:rsidR="00AA2485" w:rsidRPr="00AA2485" w:rsidRDefault="0045396C" w:rsidP="0045396C">
      <w:pPr>
        <w:spacing w:line="276" w:lineRule="auto"/>
        <w:ind w:firstLine="0"/>
        <w:jc w:val="center"/>
        <w:rPr>
          <w:rFonts w:ascii="Arial" w:eastAsiaTheme="minorHAnsi" w:hAnsi="Arial"/>
          <w:noProof/>
          <w:sz w:val="22"/>
          <w:szCs w:val="22"/>
          <w:lang w:eastAsia="lt-LT"/>
        </w:rPr>
      </w:pPr>
      <w:r w:rsidRPr="0045396C">
        <w:rPr>
          <w:rFonts w:ascii="Arial" w:eastAsiaTheme="minorHAnsi" w:hAnsi="Arial"/>
          <w:noProof/>
          <w:sz w:val="22"/>
          <w:szCs w:val="22"/>
          <w:lang w:eastAsia="lt-LT"/>
        </w:rPr>
        <w:t xml:space="preserve">                      </w:t>
      </w:r>
    </w:p>
    <w:p w14:paraId="0D4DA77B" w14:textId="77777777" w:rsidR="00F317CD" w:rsidRDefault="00F317CD" w:rsidP="00AA2485">
      <w:pPr>
        <w:spacing w:after="120" w:line="276" w:lineRule="auto"/>
        <w:ind w:firstLine="0"/>
        <w:jc w:val="center"/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</w:pPr>
    </w:p>
    <w:p w14:paraId="771ED147" w14:textId="77777777" w:rsidR="00AA2485" w:rsidRPr="00AA2485" w:rsidRDefault="00AA2485" w:rsidP="00AA2485">
      <w:pPr>
        <w:spacing w:after="120" w:line="276" w:lineRule="auto"/>
        <w:ind w:firstLine="0"/>
        <w:jc w:val="center"/>
        <w:rPr>
          <w:rFonts w:ascii="Arial" w:eastAsiaTheme="minorHAnsi" w:hAnsi="Arial"/>
          <w:noProof/>
          <w:sz w:val="22"/>
          <w:szCs w:val="22"/>
          <w:lang w:eastAsia="lt-LT"/>
        </w:rPr>
      </w:pPr>
      <w:r w:rsidRPr="00AA2485">
        <w:rPr>
          <w:rFonts w:ascii="Arial" w:eastAsiaTheme="minorHAnsi" w:hAnsi="Arial"/>
          <w:noProof/>
          <w:sz w:val="22"/>
          <w:szCs w:val="22"/>
          <w:lang w:eastAsia="lt-LT"/>
        </w:rPr>
        <w:t xml:space="preserve">Pirma žymeklio pusė                                                    Antra žymeklio pusė  </w:t>
      </w:r>
    </w:p>
    <w:p w14:paraId="744F8873" w14:textId="77777777" w:rsidR="00AA2485" w:rsidRPr="00AA2485" w:rsidRDefault="00F317CD" w:rsidP="00AA2485">
      <w:pPr>
        <w:spacing w:after="200" w:line="276" w:lineRule="auto"/>
        <w:ind w:firstLine="0"/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  <w:t xml:space="preserve">    </w:t>
      </w:r>
      <w:r w:rsidR="00AA2485" w:rsidRPr="00AA2485"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  <w:t xml:space="preserve">       </w:t>
      </w:r>
      <w:r>
        <w:rPr>
          <w:rFonts w:ascii="Arial" w:eastAsiaTheme="minorHAnsi" w:hAnsi="Arial"/>
          <w:noProof/>
          <w:sz w:val="22"/>
          <w:szCs w:val="22"/>
          <w:lang w:eastAsia="lt-LT"/>
        </w:rPr>
        <w:drawing>
          <wp:inline distT="0" distB="0" distL="0" distR="0" wp14:anchorId="0598AA1F" wp14:editId="4CC32920">
            <wp:extent cx="2390668" cy="4320000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668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  <w:t xml:space="preserve">                              </w:t>
      </w:r>
      <w:r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  <w:drawing>
          <wp:inline distT="0" distB="0" distL="0" distR="0" wp14:anchorId="760D7D80" wp14:editId="7E947F46">
            <wp:extent cx="2497576" cy="4320000"/>
            <wp:effectExtent l="0" t="0" r="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576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2A721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7442607F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317CDB3A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DF319E9" w14:textId="77777777" w:rsidR="00AA2485" w:rsidRPr="00AA2485" w:rsidRDefault="00AA2485" w:rsidP="00F317CD">
      <w:pPr>
        <w:spacing w:line="276" w:lineRule="auto"/>
        <w:ind w:firstLine="0"/>
        <w:rPr>
          <w:rFonts w:ascii="Arial" w:eastAsiaTheme="minorHAnsi" w:hAnsi="Arial"/>
          <w:sz w:val="22"/>
          <w:szCs w:val="22"/>
        </w:rPr>
      </w:pPr>
    </w:p>
    <w:p w14:paraId="1235D152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35ABE9D1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F35C527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6CD934EB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63D00DB6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3FAAE026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965F443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77587BBD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88FF3DB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658AC524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7B9D2D8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4EDA5700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29486D20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5A8F1B19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3F0F69F2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4D6036EA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7F278C37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2B3B18B0" w14:textId="77777777" w:rsidR="00AA2485" w:rsidRPr="00AA2485" w:rsidRDefault="00AA2485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52ED169" w14:textId="77777777" w:rsidR="00AA2485" w:rsidRPr="00F21A2D" w:rsidRDefault="00A72BC8" w:rsidP="00F21A2D">
      <w:pPr>
        <w:spacing w:line="276" w:lineRule="auto"/>
        <w:ind w:firstLine="0"/>
        <w:jc w:val="right"/>
        <w:rPr>
          <w:rFonts w:ascii="Arial" w:eastAsiaTheme="minorHAnsi" w:hAnsi="Arial"/>
          <w:b/>
          <w:sz w:val="22"/>
          <w:szCs w:val="22"/>
        </w:rPr>
      </w:pPr>
      <w:r>
        <w:rPr>
          <w:rFonts w:ascii="Arial" w:eastAsiaTheme="minorHAnsi" w:hAnsi="Arial"/>
          <w:b/>
          <w:sz w:val="22"/>
          <w:szCs w:val="22"/>
        </w:rPr>
        <w:lastRenderedPageBreak/>
        <w:t>3</w:t>
      </w:r>
      <w:r w:rsidR="00F21A2D" w:rsidRPr="00F21A2D">
        <w:rPr>
          <w:rFonts w:ascii="Arial" w:eastAsiaTheme="minorHAnsi" w:hAnsi="Arial"/>
          <w:b/>
          <w:sz w:val="22"/>
          <w:szCs w:val="22"/>
        </w:rPr>
        <w:t xml:space="preserve"> priedas</w:t>
      </w:r>
    </w:p>
    <w:p w14:paraId="402468D5" w14:textId="77777777" w:rsidR="00AA2485" w:rsidRPr="00AA2485" w:rsidRDefault="003D1FAE" w:rsidP="00AA2485">
      <w:pPr>
        <w:spacing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  <w:r>
        <w:rPr>
          <w:rFonts w:ascii="Arial" w:eastAsiaTheme="minorHAnsi" w:hAnsi="Arial"/>
          <w:sz w:val="22"/>
          <w:szCs w:val="22"/>
        </w:rPr>
        <w:t>Darbų vadovo</w:t>
      </w:r>
      <w:r w:rsidR="00AA2485" w:rsidRPr="00AA2485">
        <w:rPr>
          <w:rFonts w:ascii="Arial" w:eastAsiaTheme="minorHAnsi" w:hAnsi="Arial"/>
          <w:sz w:val="22"/>
          <w:szCs w:val="22"/>
        </w:rPr>
        <w:t xml:space="preserve"> žymeklis</w:t>
      </w:r>
    </w:p>
    <w:p w14:paraId="4FD69C5A" w14:textId="77777777" w:rsidR="00AA2485" w:rsidRPr="00AA2485" w:rsidRDefault="00AA2485" w:rsidP="00AA2485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773914E4" w14:textId="77777777" w:rsidR="00F317CD" w:rsidRDefault="00AA2485" w:rsidP="00A72BC8">
      <w:pPr>
        <w:spacing w:after="120" w:line="276" w:lineRule="auto"/>
        <w:ind w:firstLine="1296"/>
        <w:rPr>
          <w:rFonts w:ascii="Arial" w:eastAsiaTheme="minorHAnsi" w:hAnsi="Arial"/>
          <w:sz w:val="22"/>
          <w:szCs w:val="22"/>
        </w:rPr>
      </w:pPr>
      <w:r w:rsidRPr="00AA2485">
        <w:rPr>
          <w:rFonts w:ascii="Arial" w:eastAsiaTheme="minorHAnsi" w:hAnsi="Arial"/>
          <w:sz w:val="22"/>
          <w:szCs w:val="22"/>
        </w:rPr>
        <w:t>Pirma žymeklio pusė</w:t>
      </w:r>
      <w:r w:rsidR="00A72BC8">
        <w:rPr>
          <w:rFonts w:ascii="Arial" w:eastAsiaTheme="minorHAnsi" w:hAnsi="Arial"/>
          <w:sz w:val="22"/>
          <w:szCs w:val="22"/>
        </w:rPr>
        <w:tab/>
      </w:r>
      <w:r w:rsidR="00A72BC8">
        <w:rPr>
          <w:rFonts w:ascii="Arial" w:eastAsiaTheme="minorHAnsi" w:hAnsi="Arial"/>
          <w:sz w:val="22"/>
          <w:szCs w:val="22"/>
        </w:rPr>
        <w:tab/>
      </w:r>
      <w:r w:rsidR="00A72BC8">
        <w:rPr>
          <w:rFonts w:ascii="Arial" w:eastAsiaTheme="minorHAnsi" w:hAnsi="Arial"/>
          <w:sz w:val="22"/>
          <w:szCs w:val="22"/>
        </w:rPr>
        <w:tab/>
      </w:r>
      <w:r w:rsidRPr="00AA2485">
        <w:rPr>
          <w:rFonts w:ascii="Arial" w:eastAsiaTheme="minorHAnsi" w:hAnsi="Arial"/>
          <w:sz w:val="22"/>
          <w:szCs w:val="22"/>
        </w:rPr>
        <w:t xml:space="preserve">Antra žymeklio pusė </w:t>
      </w:r>
    </w:p>
    <w:p w14:paraId="63E353C1" w14:textId="77777777" w:rsidR="00F317CD" w:rsidRDefault="00A72BC8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  <w:r>
        <w:rPr>
          <w:rFonts w:ascii="Arial" w:eastAsiaTheme="minorHAnsi" w:hAnsi="Arial"/>
          <w:sz w:val="22"/>
          <w:szCs w:val="22"/>
        </w:rPr>
        <w:t xml:space="preserve">          </w:t>
      </w:r>
      <w:r>
        <w:rPr>
          <w:rFonts w:ascii="Arial" w:hAnsi="Arial"/>
          <w:bCs/>
          <w:noProof/>
          <w:sz w:val="28"/>
          <w:szCs w:val="28"/>
          <w:lang w:eastAsia="lt-LT"/>
        </w:rPr>
        <w:drawing>
          <wp:inline distT="0" distB="0" distL="0" distR="0" wp14:anchorId="21E3904D" wp14:editId="322394CB">
            <wp:extent cx="2477513" cy="4320000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513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Cs/>
          <w:noProof/>
          <w:sz w:val="28"/>
          <w:szCs w:val="28"/>
          <w:lang w:eastAsia="lt-LT"/>
        </w:rPr>
        <w:drawing>
          <wp:anchor distT="0" distB="0" distL="114300" distR="114300" simplePos="0" relativeHeight="251670528" behindDoc="0" locked="0" layoutInCell="1" allowOverlap="1" wp14:anchorId="1A0FF9C7" wp14:editId="71EE0C73">
            <wp:simplePos x="0" y="0"/>
            <wp:positionH relativeFrom="margin">
              <wp:posOffset>317500</wp:posOffset>
            </wp:positionH>
            <wp:positionV relativeFrom="margin">
              <wp:posOffset>893445</wp:posOffset>
            </wp:positionV>
            <wp:extent cx="2411730" cy="4283075"/>
            <wp:effectExtent l="0" t="0" r="7620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428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1106BB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5F3BF1D3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19B906D8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6A48421D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711D54D5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0D4C6AB7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47A6A15B" w14:textId="77777777" w:rsidR="00F317CD" w:rsidRDefault="00F317CD" w:rsidP="00F21A2D">
      <w:pPr>
        <w:spacing w:after="120" w:line="276" w:lineRule="auto"/>
        <w:ind w:firstLine="0"/>
        <w:jc w:val="center"/>
        <w:rPr>
          <w:rFonts w:ascii="Arial" w:eastAsiaTheme="minorHAnsi" w:hAnsi="Arial"/>
          <w:sz w:val="22"/>
          <w:szCs w:val="22"/>
        </w:rPr>
      </w:pPr>
    </w:p>
    <w:p w14:paraId="5E8906B5" w14:textId="77777777" w:rsidR="00AA2485" w:rsidRPr="00AA2485" w:rsidRDefault="00AA2485" w:rsidP="00F21A2D">
      <w:pPr>
        <w:spacing w:after="120" w:line="276" w:lineRule="auto"/>
        <w:ind w:firstLine="0"/>
        <w:jc w:val="center"/>
        <w:rPr>
          <w:rFonts w:asciiTheme="minorHAnsi" w:eastAsiaTheme="minorHAnsi" w:hAnsiTheme="minorHAnsi" w:cstheme="minorBidi"/>
          <w:sz w:val="22"/>
          <w:szCs w:val="22"/>
        </w:rPr>
      </w:pPr>
      <w:r w:rsidRPr="00AA2485">
        <w:rPr>
          <w:rFonts w:ascii="Arial" w:eastAsiaTheme="minorHAnsi" w:hAnsi="Arial"/>
          <w:sz w:val="22"/>
          <w:szCs w:val="22"/>
        </w:rPr>
        <w:t xml:space="preserve"> </w:t>
      </w:r>
      <w:r w:rsidRPr="00AA2485">
        <w:rPr>
          <w:rFonts w:asciiTheme="minorHAnsi" w:eastAsiaTheme="minorHAnsi" w:hAnsiTheme="minorHAnsi" w:cstheme="minorBidi"/>
          <w:noProof/>
          <w:sz w:val="22"/>
          <w:szCs w:val="22"/>
          <w:lang w:eastAsia="lt-LT"/>
        </w:rPr>
        <w:t xml:space="preserve">                </w:t>
      </w:r>
    </w:p>
    <w:p w14:paraId="49D3481D" w14:textId="77777777" w:rsidR="00AA2485" w:rsidRDefault="004504E9" w:rsidP="004504E9">
      <w:pPr>
        <w:ind w:firstLine="0"/>
        <w:jc w:val="center"/>
        <w:rPr>
          <w:rFonts w:ascii="Arial" w:hAnsi="Arial"/>
          <w:bCs/>
          <w:sz w:val="28"/>
          <w:szCs w:val="28"/>
        </w:rPr>
      </w:pPr>
      <w:r>
        <w:rPr>
          <w:rFonts w:ascii="Arial" w:hAnsi="Arial"/>
          <w:bCs/>
          <w:sz w:val="28"/>
          <w:szCs w:val="28"/>
        </w:rPr>
        <w:t xml:space="preserve">                  </w:t>
      </w:r>
    </w:p>
    <w:sectPr w:rsidR="00AA2485" w:rsidSect="00010264">
      <w:pgSz w:w="11906" w:h="16838"/>
      <w:pgMar w:top="1134" w:right="567" w:bottom="45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2E1"/>
    <w:rsid w:val="00010264"/>
    <w:rsid w:val="00017DED"/>
    <w:rsid w:val="00023020"/>
    <w:rsid w:val="00036994"/>
    <w:rsid w:val="00081F4A"/>
    <w:rsid w:val="0008624C"/>
    <w:rsid w:val="000D5AFF"/>
    <w:rsid w:val="000E5852"/>
    <w:rsid w:val="00121670"/>
    <w:rsid w:val="001326C8"/>
    <w:rsid w:val="001361EC"/>
    <w:rsid w:val="00140F6A"/>
    <w:rsid w:val="00185090"/>
    <w:rsid w:val="00185A61"/>
    <w:rsid w:val="001C27CE"/>
    <w:rsid w:val="001E0F60"/>
    <w:rsid w:val="001F7678"/>
    <w:rsid w:val="00216761"/>
    <w:rsid w:val="00216C11"/>
    <w:rsid w:val="002341F8"/>
    <w:rsid w:val="002369A0"/>
    <w:rsid w:val="00284B1C"/>
    <w:rsid w:val="0029255F"/>
    <w:rsid w:val="0029375B"/>
    <w:rsid w:val="002A3B86"/>
    <w:rsid w:val="002C690A"/>
    <w:rsid w:val="002E53D9"/>
    <w:rsid w:val="002F66C2"/>
    <w:rsid w:val="00316A07"/>
    <w:rsid w:val="00317068"/>
    <w:rsid w:val="0032603E"/>
    <w:rsid w:val="0032625C"/>
    <w:rsid w:val="00336B9D"/>
    <w:rsid w:val="00353C36"/>
    <w:rsid w:val="0039278B"/>
    <w:rsid w:val="003B74A2"/>
    <w:rsid w:val="003D1FAE"/>
    <w:rsid w:val="004005DE"/>
    <w:rsid w:val="004504E9"/>
    <w:rsid w:val="0045396C"/>
    <w:rsid w:val="004732A2"/>
    <w:rsid w:val="004B29AD"/>
    <w:rsid w:val="004B47F6"/>
    <w:rsid w:val="004C53D8"/>
    <w:rsid w:val="004D2FF5"/>
    <w:rsid w:val="004D688F"/>
    <w:rsid w:val="00503E59"/>
    <w:rsid w:val="00530552"/>
    <w:rsid w:val="00547471"/>
    <w:rsid w:val="00586FFE"/>
    <w:rsid w:val="005A3E03"/>
    <w:rsid w:val="00606F51"/>
    <w:rsid w:val="00625AB6"/>
    <w:rsid w:val="00641349"/>
    <w:rsid w:val="006633CD"/>
    <w:rsid w:val="006A03D9"/>
    <w:rsid w:val="006A406B"/>
    <w:rsid w:val="006D5539"/>
    <w:rsid w:val="006E5572"/>
    <w:rsid w:val="00733D43"/>
    <w:rsid w:val="00736357"/>
    <w:rsid w:val="007C4035"/>
    <w:rsid w:val="007F70CC"/>
    <w:rsid w:val="00820CEC"/>
    <w:rsid w:val="00826D49"/>
    <w:rsid w:val="00835FBC"/>
    <w:rsid w:val="00873668"/>
    <w:rsid w:val="008B0022"/>
    <w:rsid w:val="008F5B8E"/>
    <w:rsid w:val="009215CC"/>
    <w:rsid w:val="009516FD"/>
    <w:rsid w:val="0096197A"/>
    <w:rsid w:val="009838AA"/>
    <w:rsid w:val="00986EEC"/>
    <w:rsid w:val="009A66AE"/>
    <w:rsid w:val="009F19A1"/>
    <w:rsid w:val="00A01AE6"/>
    <w:rsid w:val="00A41085"/>
    <w:rsid w:val="00A72BC8"/>
    <w:rsid w:val="00A9526A"/>
    <w:rsid w:val="00AA2485"/>
    <w:rsid w:val="00AC357D"/>
    <w:rsid w:val="00B46D94"/>
    <w:rsid w:val="00B73C0F"/>
    <w:rsid w:val="00B92271"/>
    <w:rsid w:val="00BD2B46"/>
    <w:rsid w:val="00BD406F"/>
    <w:rsid w:val="00BE3D3A"/>
    <w:rsid w:val="00C11666"/>
    <w:rsid w:val="00C23679"/>
    <w:rsid w:val="00C373ED"/>
    <w:rsid w:val="00C75C61"/>
    <w:rsid w:val="00CD1D35"/>
    <w:rsid w:val="00D1503A"/>
    <w:rsid w:val="00D1720E"/>
    <w:rsid w:val="00D425BD"/>
    <w:rsid w:val="00D47E0A"/>
    <w:rsid w:val="00D572E1"/>
    <w:rsid w:val="00D6468C"/>
    <w:rsid w:val="00D70718"/>
    <w:rsid w:val="00DA3A81"/>
    <w:rsid w:val="00DC6725"/>
    <w:rsid w:val="00DE1386"/>
    <w:rsid w:val="00E0361D"/>
    <w:rsid w:val="00E347FE"/>
    <w:rsid w:val="00E37924"/>
    <w:rsid w:val="00E424EA"/>
    <w:rsid w:val="00E761AF"/>
    <w:rsid w:val="00E91D65"/>
    <w:rsid w:val="00EA2814"/>
    <w:rsid w:val="00EE0196"/>
    <w:rsid w:val="00EE3CB1"/>
    <w:rsid w:val="00EE5761"/>
    <w:rsid w:val="00EF1725"/>
    <w:rsid w:val="00F02B1A"/>
    <w:rsid w:val="00F21A2D"/>
    <w:rsid w:val="00F317CD"/>
    <w:rsid w:val="00F947F1"/>
    <w:rsid w:val="00FB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7BB90A"/>
  <w15:docId w15:val="{03C417C2-A494-4681-8937-1AFF22FC7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ind w:firstLine="1134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068"/>
    <w:rPr>
      <w:rFonts w:cs="Arial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D688F"/>
    <w:pPr>
      <w:keepNext/>
      <w:tabs>
        <w:tab w:val="left" w:pos="567"/>
      </w:tabs>
      <w:jc w:val="both"/>
      <w:outlineLvl w:val="0"/>
    </w:pPr>
    <w:rPr>
      <w:rFonts w:ascii="TimesLT" w:hAnsi="TimesLT" w:cs="Times New Roman"/>
      <w:sz w:val="24"/>
    </w:rPr>
  </w:style>
  <w:style w:type="paragraph" w:styleId="Heading2">
    <w:name w:val="heading 2"/>
    <w:basedOn w:val="Normal"/>
    <w:next w:val="Normal"/>
    <w:link w:val="Heading2Char"/>
    <w:qFormat/>
    <w:rsid w:val="004D688F"/>
    <w:pPr>
      <w:keepNext/>
      <w:outlineLvl w:val="1"/>
    </w:pPr>
    <w:rPr>
      <w:rFonts w:cs="Times New Roman"/>
      <w:sz w:val="24"/>
      <w:szCs w:val="15"/>
    </w:rPr>
  </w:style>
  <w:style w:type="paragraph" w:styleId="Heading3">
    <w:name w:val="heading 3"/>
    <w:basedOn w:val="Normal"/>
    <w:next w:val="Normal"/>
    <w:link w:val="Heading3Char"/>
    <w:qFormat/>
    <w:rsid w:val="004D688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D688F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D688F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D688F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D688F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4D688F"/>
    <w:pPr>
      <w:keepNext/>
      <w:tabs>
        <w:tab w:val="left" w:pos="5040"/>
      </w:tabs>
      <w:ind w:left="5040"/>
      <w:outlineLvl w:val="7"/>
    </w:pPr>
    <w:rPr>
      <w:rFonts w:ascii="TimesLT" w:hAnsi="TimesLT" w:cs="Times New Roman"/>
      <w:b/>
      <w:sz w:val="32"/>
    </w:rPr>
  </w:style>
  <w:style w:type="paragraph" w:styleId="Heading9">
    <w:name w:val="heading 9"/>
    <w:basedOn w:val="Normal"/>
    <w:next w:val="Normal"/>
    <w:link w:val="Heading9Char"/>
    <w:qFormat/>
    <w:rsid w:val="004D688F"/>
    <w:pPr>
      <w:keepNext/>
      <w:jc w:val="center"/>
      <w:outlineLvl w:val="8"/>
    </w:pPr>
    <w:rPr>
      <w:rFonts w:cs="Times New Roman"/>
      <w:spacing w:val="-6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aopastraipa">
    <w:name w:val="Sąrašo pastraipa"/>
    <w:basedOn w:val="Normal"/>
    <w:qFormat/>
    <w:rsid w:val="004D688F"/>
    <w:pPr>
      <w:spacing w:after="200" w:line="276" w:lineRule="auto"/>
      <w:ind w:left="720"/>
      <w:contextualSpacing/>
    </w:pPr>
    <w:rPr>
      <w:rFonts w:eastAsia="Calibri" w:cs="Times New Roman"/>
      <w:sz w:val="24"/>
      <w:szCs w:val="22"/>
    </w:rPr>
  </w:style>
  <w:style w:type="character" w:customStyle="1" w:styleId="Heading1Char">
    <w:name w:val="Heading 1 Char"/>
    <w:basedOn w:val="DefaultParagraphFont"/>
    <w:link w:val="Heading1"/>
    <w:rsid w:val="004D688F"/>
    <w:rPr>
      <w:rFonts w:ascii="TimesLT" w:hAnsi="TimesLT"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4D688F"/>
    <w:rPr>
      <w:sz w:val="24"/>
      <w:szCs w:val="15"/>
      <w:lang w:eastAsia="en-US"/>
    </w:rPr>
  </w:style>
  <w:style w:type="character" w:customStyle="1" w:styleId="Heading3Char">
    <w:name w:val="Heading 3 Char"/>
    <w:basedOn w:val="DefaultParagraphFont"/>
    <w:link w:val="Heading3"/>
    <w:rsid w:val="004D688F"/>
    <w:rPr>
      <w:rFonts w:ascii="Arial" w:hAnsi="Arial"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4D688F"/>
    <w:rPr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4D688F"/>
    <w:rPr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4D688F"/>
    <w:rPr>
      <w:b/>
      <w:bCs/>
      <w:sz w:val="22"/>
      <w:szCs w:val="22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4D688F"/>
    <w:rPr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4D688F"/>
    <w:rPr>
      <w:rFonts w:ascii="TimesLT" w:hAnsi="TimesLT"/>
      <w:b/>
      <w:sz w:val="32"/>
      <w:lang w:eastAsia="en-US"/>
    </w:rPr>
  </w:style>
  <w:style w:type="character" w:customStyle="1" w:styleId="Heading9Char">
    <w:name w:val="Heading 9 Char"/>
    <w:basedOn w:val="DefaultParagraphFont"/>
    <w:link w:val="Heading9"/>
    <w:rsid w:val="004D688F"/>
    <w:rPr>
      <w:spacing w:val="-6"/>
      <w:sz w:val="24"/>
      <w:szCs w:val="22"/>
      <w:lang w:eastAsia="en-US"/>
    </w:rPr>
  </w:style>
  <w:style w:type="paragraph" w:styleId="Caption">
    <w:name w:val="caption"/>
    <w:basedOn w:val="Normal"/>
    <w:next w:val="Normal"/>
    <w:qFormat/>
    <w:rsid w:val="004D688F"/>
    <w:pPr>
      <w:tabs>
        <w:tab w:val="left" w:pos="5040"/>
      </w:tabs>
      <w:ind w:left="5040"/>
    </w:pPr>
    <w:rPr>
      <w:rFonts w:ascii="TimesLT" w:hAnsi="TimesLT" w:cs="Times New Roman"/>
      <w:b/>
      <w:sz w:val="28"/>
    </w:rPr>
  </w:style>
  <w:style w:type="paragraph" w:styleId="Title">
    <w:name w:val="Title"/>
    <w:basedOn w:val="Normal"/>
    <w:link w:val="TitleChar"/>
    <w:qFormat/>
    <w:rsid w:val="004D688F"/>
    <w:pPr>
      <w:tabs>
        <w:tab w:val="left" w:pos="4820"/>
      </w:tabs>
      <w:jc w:val="center"/>
    </w:pPr>
    <w:rPr>
      <w:rFonts w:cs="Times New Roman"/>
      <w:b/>
      <w:sz w:val="24"/>
    </w:rPr>
  </w:style>
  <w:style w:type="character" w:customStyle="1" w:styleId="TitleChar">
    <w:name w:val="Title Char"/>
    <w:basedOn w:val="DefaultParagraphFont"/>
    <w:link w:val="Title"/>
    <w:rsid w:val="004D688F"/>
    <w:rPr>
      <w:b/>
      <w:sz w:val="24"/>
      <w:lang w:eastAsia="en-US"/>
    </w:rPr>
  </w:style>
  <w:style w:type="paragraph" w:styleId="Subtitle">
    <w:name w:val="Subtitle"/>
    <w:basedOn w:val="Normal"/>
    <w:link w:val="SubtitleChar"/>
    <w:qFormat/>
    <w:rsid w:val="004D688F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4D688F"/>
    <w:rPr>
      <w:rFonts w:ascii="Arial" w:hAnsi="Arial" w:cs="Arial"/>
      <w:sz w:val="24"/>
      <w:szCs w:val="24"/>
      <w:lang w:val="en-GB" w:eastAsia="en-US"/>
    </w:rPr>
  </w:style>
  <w:style w:type="character" w:styleId="Strong">
    <w:name w:val="Strong"/>
    <w:uiPriority w:val="22"/>
    <w:qFormat/>
    <w:rsid w:val="004D688F"/>
    <w:rPr>
      <w:b/>
      <w:bCs/>
    </w:rPr>
  </w:style>
  <w:style w:type="character" w:styleId="Emphasis">
    <w:name w:val="Emphasis"/>
    <w:qFormat/>
    <w:rsid w:val="004D688F"/>
    <w:rPr>
      <w:i/>
      <w:iCs/>
    </w:rPr>
  </w:style>
  <w:style w:type="paragraph" w:styleId="ListParagraph">
    <w:name w:val="List Paragraph"/>
    <w:basedOn w:val="Normal"/>
    <w:qFormat/>
    <w:rsid w:val="004D688F"/>
    <w:pPr>
      <w:ind w:left="720"/>
      <w:contextualSpacing/>
      <w:jc w:val="both"/>
    </w:pPr>
    <w:rPr>
      <w:rFonts w:ascii="Arial" w:hAnsi="Arial" w:cs="Times New Roman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081F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81F4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47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94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4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806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858">
      <w:bodyDiv w:val="1"/>
      <w:marLeft w:val="0"/>
      <w:marRight w:val="0"/>
      <w:marTop w:val="6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6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8156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9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5465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4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29576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single" w:sz="6" w:space="0" w:color="E6E6E6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35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24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962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52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2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BDEF-5030-4292-9340-08A24787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egidijusl</dc:creator>
  <cp:lastModifiedBy>Stonkienė Violeta (OLT)</cp:lastModifiedBy>
  <cp:revision>2</cp:revision>
  <cp:lastPrinted>2026-01-15T10:29:00Z</cp:lastPrinted>
  <dcterms:created xsi:type="dcterms:W3CDTF">2026-01-15T13:56:00Z</dcterms:created>
  <dcterms:modified xsi:type="dcterms:W3CDTF">2026-01-15T13:56:00Z</dcterms:modified>
</cp:coreProperties>
</file>